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4E" w:rsidRPr="00BC2C4E" w:rsidRDefault="00BC2C4E" w:rsidP="00BC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C4E" w:rsidRPr="00BC2C4E" w:rsidRDefault="00BC2C4E" w:rsidP="00233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C4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2A79">
        <w:rPr>
          <w:rFonts w:ascii="Times New Roman" w:hAnsi="Times New Roman" w:cs="Times New Roman"/>
          <w:b/>
          <w:sz w:val="28"/>
          <w:szCs w:val="28"/>
        </w:rPr>
        <w:t>01.10.</w:t>
      </w:r>
      <w:r w:rsidRPr="00BC2C4E">
        <w:rPr>
          <w:rFonts w:ascii="Times New Roman" w:hAnsi="Times New Roman" w:cs="Times New Roman"/>
          <w:b/>
          <w:sz w:val="28"/>
          <w:szCs w:val="28"/>
        </w:rPr>
        <w:t xml:space="preserve">2017 года вступает в силу регламент выдачи </w:t>
      </w:r>
      <w:proofErr w:type="spellStart"/>
      <w:r w:rsidRPr="00BC2C4E">
        <w:rPr>
          <w:rFonts w:ascii="Times New Roman" w:hAnsi="Times New Roman" w:cs="Times New Roman"/>
          <w:b/>
          <w:sz w:val="28"/>
          <w:szCs w:val="28"/>
        </w:rPr>
        <w:t>Росгвардией</w:t>
      </w:r>
      <w:proofErr w:type="spellEnd"/>
      <w:r w:rsidRPr="00BC2C4E">
        <w:rPr>
          <w:rFonts w:ascii="Times New Roman" w:hAnsi="Times New Roman" w:cs="Times New Roman"/>
          <w:b/>
          <w:sz w:val="28"/>
          <w:szCs w:val="28"/>
        </w:rPr>
        <w:t xml:space="preserve"> лицензии на приобретение спортивного или охотничьего оружия</w:t>
      </w:r>
      <w:r w:rsidRPr="00BC2C4E">
        <w:rPr>
          <w:rFonts w:ascii="Times New Roman" w:hAnsi="Times New Roman" w:cs="Times New Roman"/>
          <w:b/>
          <w:sz w:val="28"/>
          <w:szCs w:val="28"/>
        </w:rPr>
        <w:t>.</w:t>
      </w:r>
    </w:p>
    <w:p w:rsidR="00BC2C4E" w:rsidRPr="00BC2C4E" w:rsidRDefault="00BC2C4E" w:rsidP="00BC2C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 xml:space="preserve">  Приказом </w:t>
      </w:r>
      <w:proofErr w:type="spellStart"/>
      <w:r w:rsidRPr="00BC2C4E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BC2C4E">
        <w:rPr>
          <w:rFonts w:ascii="Times New Roman" w:hAnsi="Times New Roman" w:cs="Times New Roman"/>
          <w:sz w:val="28"/>
          <w:szCs w:val="28"/>
        </w:rPr>
        <w:t xml:space="preserve"> РФ от 18.08.2017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2C4E">
        <w:rPr>
          <w:rFonts w:ascii="Times New Roman" w:hAnsi="Times New Roman" w:cs="Times New Roman"/>
          <w:sz w:val="28"/>
          <w:szCs w:val="28"/>
        </w:rPr>
        <w:t xml:space="preserve"> 359 утвержден Административный регламент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</w:t>
      </w:r>
      <w:bookmarkStart w:id="0" w:name="_GoBack"/>
      <w:bookmarkEnd w:id="0"/>
      <w:r w:rsidRPr="00BC2C4E">
        <w:rPr>
          <w:rFonts w:ascii="Times New Roman" w:hAnsi="Times New Roman" w:cs="Times New Roman"/>
          <w:sz w:val="28"/>
          <w:szCs w:val="28"/>
        </w:rPr>
        <w:t>ие спортивного или охотничьего огнестрельного гладкоствольного длинноствольного оружия, охотничьего пневматического оружия и спортивного пневматического оружия с дульной энергией</w:t>
      </w:r>
      <w:r>
        <w:rPr>
          <w:rFonts w:ascii="Times New Roman" w:hAnsi="Times New Roman" w:cs="Times New Roman"/>
          <w:sz w:val="28"/>
          <w:szCs w:val="28"/>
        </w:rPr>
        <w:t xml:space="preserve"> свыше 7,5 Дж и патронов к нему</w:t>
      </w:r>
      <w:r w:rsidRPr="00BC2C4E">
        <w:rPr>
          <w:rFonts w:ascii="Times New Roman" w:hAnsi="Times New Roman" w:cs="Times New Roman"/>
          <w:sz w:val="28"/>
          <w:szCs w:val="28"/>
        </w:rPr>
        <w:t>.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 xml:space="preserve">    Для получения лицензии граждане представляют в </w:t>
      </w:r>
      <w:proofErr w:type="spellStart"/>
      <w:r w:rsidRPr="00BC2C4E">
        <w:rPr>
          <w:rFonts w:ascii="Times New Roman" w:hAnsi="Times New Roman" w:cs="Times New Roman"/>
          <w:sz w:val="28"/>
          <w:szCs w:val="28"/>
        </w:rPr>
        <w:t>Росгвардию</w:t>
      </w:r>
      <w:proofErr w:type="spellEnd"/>
      <w:r w:rsidRPr="00BC2C4E">
        <w:rPr>
          <w:rFonts w:ascii="Times New Roman" w:hAnsi="Times New Roman" w:cs="Times New Roman"/>
          <w:sz w:val="28"/>
          <w:szCs w:val="28"/>
        </w:rPr>
        <w:t>: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 xml:space="preserve">- заявление установленной формы (может быть подано в электронной форме через Единый портал </w:t>
      </w:r>
      <w:proofErr w:type="spellStart"/>
      <w:r w:rsidRPr="00BC2C4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C2C4E">
        <w:rPr>
          <w:rFonts w:ascii="Times New Roman" w:hAnsi="Times New Roman" w:cs="Times New Roman"/>
          <w:sz w:val="28"/>
          <w:szCs w:val="28"/>
        </w:rPr>
        <w:t xml:space="preserve"> с простой или усиленной квалифицированной электронной подписью);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>- паспорт гражданина РФ;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>- медицинское заключение об отсутствии противопоказаний к владению оружием, а также об отсутствии в организме наркотических средств, полученное после прохождения химико-токсикологических исследований;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>- документы о прохождении соответствующей подготовки и проверки знания правил безопасного обращения с оружием и наличия навыков безопасного обращения с оружием (заявители, которые по закону об оружии не проходят соответствующую подготовку и (или) проверку, представляют документы о прохождении ими службы в государственных военизированных организациях и наличии у них воинского звания либо специального звания или классного 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4E">
        <w:rPr>
          <w:rFonts w:ascii="Times New Roman" w:hAnsi="Times New Roman" w:cs="Times New Roman"/>
          <w:sz w:val="28"/>
          <w:szCs w:val="28"/>
        </w:rPr>
        <w:t>юстиции, либо документ, подтверждающий увольнение из указанной организации с правом на пенсию);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>- охотничий билет единого федерального образца (для приобретения оружия в целях охоты);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>- документ, подтверждающий занятие видами спорта, связанными с использованием огнестрельного оружия, выданный соответствующей спортивной или образовательной организацией, а также ходатайство общероссийской спортивной федерации о выдаче соответствующей лицензии (для приобретения оружия в целях занятия соответствующим видом спорта).</w:t>
      </w:r>
    </w:p>
    <w:p w:rsidR="00BC2C4E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 xml:space="preserve">  Граждане, проходящие службу в государственных военизированных организациях и имеющие воинские звания либо специальные звания или классные чины юстиции, представляют документ, подтверждающий прохождение ими службы.</w:t>
      </w:r>
    </w:p>
    <w:p w:rsidR="000460EC" w:rsidRPr="00BC2C4E" w:rsidRDefault="00BC2C4E" w:rsidP="00BC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4E">
        <w:rPr>
          <w:rFonts w:ascii="Times New Roman" w:hAnsi="Times New Roman" w:cs="Times New Roman"/>
          <w:sz w:val="28"/>
          <w:szCs w:val="28"/>
        </w:rPr>
        <w:t xml:space="preserve">   Выдача лицензии осуществляется в срок не более 30 календарных дней, а ее переоформление - в срок не более 14 календарных дней со дня регистрации заявления и необходимых документов.</w:t>
      </w:r>
    </w:p>
    <w:sectPr w:rsidR="000460EC" w:rsidRPr="00BC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1B"/>
    <w:rsid w:val="000460EC"/>
    <w:rsid w:val="00233124"/>
    <w:rsid w:val="0069261B"/>
    <w:rsid w:val="00BC2C4E"/>
    <w:rsid w:val="00D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2C556-C8D9-4C84-9D71-7518157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>Home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4</cp:revision>
  <dcterms:created xsi:type="dcterms:W3CDTF">2017-09-27T13:33:00Z</dcterms:created>
  <dcterms:modified xsi:type="dcterms:W3CDTF">2017-09-27T13:36:00Z</dcterms:modified>
</cp:coreProperties>
</file>