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B" w:rsidRDefault="00813EBB" w:rsidP="00813EBB">
      <w:pPr>
        <w:tabs>
          <w:tab w:val="left" w:pos="851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3331100</wp:posOffset>
                </wp:positionH>
                <wp:positionV relativeFrom="paragraph">
                  <wp:posOffset>-160655</wp:posOffset>
                </wp:positionV>
                <wp:extent cx="2606675" cy="914400"/>
                <wp:effectExtent l="0" t="0" r="317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EBB" w:rsidRDefault="00813EBB" w:rsidP="00813E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:rsidR="00813EBB" w:rsidRDefault="00813EBB" w:rsidP="000C5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распоряжению Руководителя Исполкома муниципального ра</w:t>
                            </w:r>
                            <w:r w:rsidR="000C5116">
                              <w:rPr>
                                <w:sz w:val="24"/>
                                <w:szCs w:val="24"/>
                              </w:rPr>
                              <w:t xml:space="preserve">йона </w:t>
                            </w:r>
                            <w:r w:rsidR="000C5116" w:rsidRPr="000C5116">
                              <w:rPr>
                                <w:sz w:val="24"/>
                                <w:szCs w:val="24"/>
                                <w:u w:val="single"/>
                              </w:rPr>
                              <w:t>от 31 марта   2014 г. № 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2.3pt;margin-top:-12.65pt;width:205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" stroked="f">
                <v:textbox>
                  <w:txbxContent>
                    <w:p w:rsidR="00813EBB" w:rsidRDefault="00813EBB" w:rsidP="00813E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1</w:t>
                      </w:r>
                    </w:p>
                    <w:p w:rsidR="00813EBB" w:rsidRDefault="00813EBB" w:rsidP="000C51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распоряжению Руководителя Исполкома муниципального ра</w:t>
                      </w:r>
                      <w:r w:rsidR="000C5116">
                        <w:rPr>
                          <w:sz w:val="24"/>
                          <w:szCs w:val="24"/>
                        </w:rPr>
                        <w:t xml:space="preserve">йона </w:t>
                      </w:r>
                      <w:r w:rsidR="000C5116" w:rsidRPr="000C5116">
                        <w:rPr>
                          <w:sz w:val="24"/>
                          <w:szCs w:val="24"/>
                          <w:u w:val="single"/>
                        </w:rPr>
                        <w:t>от 31 марта   2014 г. № 122</w:t>
                      </w:r>
                    </w:p>
                  </w:txbxContent>
                </v:textbox>
              </v:shape>
            </w:pict>
          </mc:Fallback>
        </mc:AlternateContent>
      </w:r>
    </w:p>
    <w:p w:rsidR="00813EBB" w:rsidRDefault="00813EBB" w:rsidP="00813EBB">
      <w:pPr>
        <w:tabs>
          <w:tab w:val="left" w:pos="851"/>
        </w:tabs>
        <w:jc w:val="both"/>
      </w:pPr>
      <w:bookmarkStart w:id="0" w:name="_GoBack"/>
      <w:bookmarkEnd w:id="0"/>
    </w:p>
    <w:p w:rsidR="00813EBB" w:rsidRDefault="00813EBB" w:rsidP="00813EBB">
      <w:pPr>
        <w:tabs>
          <w:tab w:val="left" w:pos="851"/>
        </w:tabs>
        <w:jc w:val="both"/>
      </w:pPr>
    </w:p>
    <w:p w:rsidR="00813EBB" w:rsidRDefault="00813EBB" w:rsidP="00813EBB">
      <w:pPr>
        <w:tabs>
          <w:tab w:val="left" w:pos="85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3EBB" w:rsidRDefault="00813EBB" w:rsidP="00813EBB">
      <w:pPr>
        <w:tabs>
          <w:tab w:val="left" w:pos="851"/>
        </w:tabs>
        <w:jc w:val="both"/>
      </w:pPr>
    </w:p>
    <w:p w:rsidR="00813EBB" w:rsidRDefault="00813EBB" w:rsidP="00813EBB">
      <w:pPr>
        <w:tabs>
          <w:tab w:val="left" w:pos="851"/>
        </w:tabs>
        <w:jc w:val="both"/>
      </w:pPr>
      <w:r>
        <w:tab/>
      </w:r>
    </w:p>
    <w:p w:rsidR="00813EBB" w:rsidRDefault="00813EBB" w:rsidP="00813EBB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 МЕРОПРИЯТИЙ</w:t>
      </w:r>
    </w:p>
    <w:p w:rsidR="00813EBB" w:rsidRDefault="00813EBB" w:rsidP="00813EBB">
      <w:pPr>
        <w:tabs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 санитарной очистке, озеленению и благоустройству</w:t>
      </w:r>
    </w:p>
    <w:p w:rsidR="00813EBB" w:rsidRDefault="00813EBB" w:rsidP="00813EBB">
      <w:pPr>
        <w:tabs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территории райцентра, населенных пунктов и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</w:t>
      </w:r>
    </w:p>
    <w:p w:rsidR="00813EBB" w:rsidRDefault="00813EBB" w:rsidP="00813EBB">
      <w:pPr>
        <w:tabs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Сармановского муниципального района в период </w:t>
      </w:r>
    </w:p>
    <w:p w:rsidR="00813EBB" w:rsidRDefault="00813EBB" w:rsidP="00813EBB">
      <w:pPr>
        <w:tabs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 1.04.2014 г. по 31.05.2014 г.</w:t>
      </w:r>
    </w:p>
    <w:p w:rsidR="00813EBB" w:rsidRDefault="00813EBB" w:rsidP="00813EBB">
      <w:pPr>
        <w:tabs>
          <w:tab w:val="left" w:pos="851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847"/>
        <w:gridCol w:w="4970"/>
      </w:tblGrid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  <w:p w:rsidR="00813EBB" w:rsidRDefault="00813EB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Санитарная очистка и рубка деревьев в населенных пунктах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 ЖКХ (Благоустройство),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предприятий, ООО, ЧП, ОАО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Санитарная очистка территорий животноводческих ферм и других производственных объектов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сельхозпредприятий,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 и предприятий,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Фермерские хозяйства,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Ветобъединение</w:t>
            </w:r>
            <w:proofErr w:type="spellEnd"/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несанкционированных свалок и скотомогильников. Выделить конкретные участки для свалки ТБО в населенных пунктах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сельхозпредприятий,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Ветобъединение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«Роспотребнадзор»,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Палата имущественных и земельных отношений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массового озеленения населенных пунктов с посадкой деревьев и кустарников. Создать санитарные зоны водохозяйственных объектов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АПТС - филиал ООО «Водоканалсервис», ООО «</w:t>
            </w:r>
            <w:proofErr w:type="spellStart"/>
            <w:r>
              <w:rPr>
                <w:sz w:val="24"/>
                <w:szCs w:val="24"/>
              </w:rPr>
              <w:t>Светводканал</w:t>
            </w:r>
            <w:proofErr w:type="spellEnd"/>
            <w:r>
              <w:rPr>
                <w:sz w:val="24"/>
                <w:szCs w:val="24"/>
              </w:rPr>
              <w:t>», ОАО «</w:t>
            </w:r>
            <w:proofErr w:type="spellStart"/>
            <w:r>
              <w:rPr>
                <w:sz w:val="24"/>
                <w:szCs w:val="24"/>
              </w:rPr>
              <w:t>Сармановское</w:t>
            </w:r>
            <w:proofErr w:type="spellEnd"/>
            <w:r>
              <w:rPr>
                <w:sz w:val="24"/>
                <w:szCs w:val="24"/>
              </w:rPr>
              <w:t xml:space="preserve"> МПП ЖКХ», Главы сельских поселений,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школ, аграрного колледжа,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организаций, предприятий, ООО, ЧП, ОАО, ТСЖ и т.д.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лесопосадочными материалами, очистка лесных посадок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Сармановское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Лякинское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лесничества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торговых павильонов и заборов рынков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 поселений,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«Джалиль»,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 рынков, ЧП, ИП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территорий и ремонт ограждений кладбищ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«Джалиль»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учреждения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и благоустройство территорий родников, ремонт ограждений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«Джалиль»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«Благоустройство», 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 директора школ, аграрного колледжа.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Ямочный ремонт дорог, улиц, тротуаров.  </w:t>
            </w:r>
            <w:proofErr w:type="gramStart"/>
            <w:r>
              <w:rPr>
                <w:sz w:val="24"/>
                <w:szCs w:val="24"/>
              </w:rPr>
              <w:t>Установить и обновить</w:t>
            </w:r>
            <w:proofErr w:type="gramEnd"/>
            <w:r>
              <w:rPr>
                <w:sz w:val="24"/>
                <w:szCs w:val="24"/>
              </w:rPr>
              <w:t xml:space="preserve"> соответствующие дорожные знаки на всех улицах с. Сарманово,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«Джалиль» и населенных пунктов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Сармановский участок Наб. </w:t>
            </w:r>
            <w:proofErr w:type="spellStart"/>
            <w:r>
              <w:rPr>
                <w:sz w:val="24"/>
                <w:szCs w:val="24"/>
              </w:rPr>
              <w:t>Челнинского</w:t>
            </w:r>
            <w:proofErr w:type="spellEnd"/>
            <w:r>
              <w:rPr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sz w:val="24"/>
                <w:szCs w:val="24"/>
              </w:rPr>
              <w:t>Татавтодор</w:t>
            </w:r>
            <w:proofErr w:type="spellEnd"/>
            <w:r>
              <w:rPr>
                <w:sz w:val="24"/>
                <w:szCs w:val="24"/>
              </w:rPr>
              <w:t xml:space="preserve">», Джалильский участок №3 </w:t>
            </w:r>
            <w:proofErr w:type="spellStart"/>
            <w:r>
              <w:rPr>
                <w:sz w:val="24"/>
                <w:szCs w:val="24"/>
              </w:rPr>
              <w:t>Азнакаевского</w:t>
            </w:r>
            <w:proofErr w:type="spellEnd"/>
            <w:r>
              <w:rPr>
                <w:sz w:val="24"/>
                <w:szCs w:val="24"/>
              </w:rPr>
              <w:t xml:space="preserve"> УАД ООО «</w:t>
            </w:r>
            <w:proofErr w:type="spellStart"/>
            <w:r>
              <w:rPr>
                <w:sz w:val="24"/>
                <w:szCs w:val="24"/>
              </w:rPr>
              <w:t>Татнефтедор</w:t>
            </w:r>
            <w:proofErr w:type="spellEnd"/>
            <w:r>
              <w:rPr>
                <w:sz w:val="24"/>
                <w:szCs w:val="24"/>
              </w:rPr>
              <w:t xml:space="preserve">», ООО «Благоустройство», 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 ГИБДД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придорожных полос от мусора, приведение в соответствующее состояние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Сармановский участок Наб. </w:t>
            </w:r>
            <w:proofErr w:type="spellStart"/>
            <w:r>
              <w:rPr>
                <w:sz w:val="24"/>
                <w:szCs w:val="24"/>
              </w:rPr>
              <w:t>Челнинского</w:t>
            </w:r>
            <w:proofErr w:type="spellEnd"/>
            <w:r>
              <w:rPr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sz w:val="24"/>
                <w:szCs w:val="24"/>
              </w:rPr>
              <w:t>Татавтодор</w:t>
            </w:r>
            <w:proofErr w:type="spellEnd"/>
            <w:r>
              <w:rPr>
                <w:sz w:val="24"/>
                <w:szCs w:val="24"/>
              </w:rPr>
              <w:t xml:space="preserve">», Джалильский участок №3 </w:t>
            </w:r>
            <w:proofErr w:type="spellStart"/>
            <w:r>
              <w:rPr>
                <w:sz w:val="24"/>
                <w:szCs w:val="24"/>
              </w:rPr>
              <w:t>Азнакаевского</w:t>
            </w:r>
            <w:proofErr w:type="spellEnd"/>
            <w:r>
              <w:rPr>
                <w:sz w:val="24"/>
                <w:szCs w:val="24"/>
              </w:rPr>
              <w:t xml:space="preserve"> УАД 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Татнефтедор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уличных оград. Восстановление малых архитектурных форм, детских площадок. Завоз песка для детских площадок. Побелка бордюрных камней, масляная окраска заборов, посев газонов.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«Джалиль»,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 ТСЖ, руководители организаций.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цветников и благоустройство газонов, придомовых территорий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«Джалиль»,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организаций, предприятий, ООО, ЧП, ОАО, ТСЖ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изготовление новых контейнеров. Ремонт контейнерных площадок, покраска урн для мусора, установка новых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Джалиль,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 руководители организаций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и побелка оград.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Джалиль,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«Благоустройство»,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Джалильское</w:t>
            </w:r>
            <w:proofErr w:type="spellEnd"/>
            <w:r>
              <w:rPr>
                <w:sz w:val="24"/>
                <w:szCs w:val="24"/>
              </w:rPr>
              <w:t xml:space="preserve"> ЖКХ (Благоустройство),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организаций, предприятий, ООО, ЧП, ОАО, ТСЖ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рекламных щитов, вывесок. Благоустройство территорий с созданием цветочных клумб, газонов и стоянок для автотранспорта у торговых точек, организаций и предприятий.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Джалиль,</w:t>
            </w:r>
          </w:p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организаций, предприятий, ООО, ЧП, ОАО, ТСЖ</w:t>
            </w:r>
          </w:p>
        </w:tc>
      </w:tr>
      <w:tr w:rsidR="00813EBB" w:rsidTr="00813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BB" w:rsidRDefault="00813EBB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и благоустройство территорий площадок для автобусных остановок, окраска автопавильонов, барьерных ограждений и мостов.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B" w:rsidRDefault="00813EBB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Сармановский участок Наб. </w:t>
            </w:r>
            <w:proofErr w:type="spellStart"/>
            <w:r>
              <w:rPr>
                <w:sz w:val="24"/>
                <w:szCs w:val="24"/>
              </w:rPr>
              <w:t>Челнинского</w:t>
            </w:r>
            <w:proofErr w:type="spellEnd"/>
            <w:r>
              <w:rPr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sz w:val="24"/>
                <w:szCs w:val="24"/>
              </w:rPr>
              <w:t>Татавтодор</w:t>
            </w:r>
            <w:proofErr w:type="spellEnd"/>
            <w:r>
              <w:rPr>
                <w:sz w:val="24"/>
                <w:szCs w:val="24"/>
              </w:rPr>
              <w:t xml:space="preserve">», Джалильский участок №3 </w:t>
            </w:r>
            <w:proofErr w:type="spellStart"/>
            <w:r>
              <w:rPr>
                <w:sz w:val="24"/>
                <w:szCs w:val="24"/>
              </w:rPr>
              <w:t>Азнакаевского</w:t>
            </w:r>
            <w:proofErr w:type="spellEnd"/>
            <w:r>
              <w:rPr>
                <w:sz w:val="24"/>
                <w:szCs w:val="24"/>
              </w:rPr>
              <w:t xml:space="preserve"> УАД ООО «</w:t>
            </w:r>
            <w:proofErr w:type="spellStart"/>
            <w:r>
              <w:rPr>
                <w:sz w:val="24"/>
                <w:szCs w:val="24"/>
              </w:rPr>
              <w:t>Татнефтедор</w:t>
            </w:r>
            <w:proofErr w:type="spellEnd"/>
            <w:r>
              <w:rPr>
                <w:sz w:val="24"/>
                <w:szCs w:val="24"/>
              </w:rPr>
              <w:t>», Главы сельских поселений.</w:t>
            </w:r>
          </w:p>
        </w:tc>
      </w:tr>
    </w:tbl>
    <w:p w:rsidR="00813EBB" w:rsidRDefault="00813EBB" w:rsidP="00813EBB">
      <w:pPr>
        <w:tabs>
          <w:tab w:val="left" w:pos="851"/>
        </w:tabs>
        <w:jc w:val="both"/>
        <w:rPr>
          <w:sz w:val="24"/>
          <w:szCs w:val="24"/>
        </w:rPr>
      </w:pPr>
    </w:p>
    <w:p w:rsidR="00813EBB" w:rsidRDefault="00813EBB" w:rsidP="00813EBB">
      <w:pPr>
        <w:tabs>
          <w:tab w:val="left" w:pos="851"/>
        </w:tabs>
        <w:jc w:val="both"/>
        <w:rPr>
          <w:sz w:val="24"/>
          <w:szCs w:val="24"/>
        </w:rPr>
      </w:pPr>
    </w:p>
    <w:p w:rsidR="00813EBB" w:rsidRDefault="00813EBB" w:rsidP="00813EBB">
      <w:pPr>
        <w:tabs>
          <w:tab w:val="left" w:pos="851"/>
        </w:tabs>
        <w:ind w:left="567"/>
        <w:jc w:val="both"/>
      </w:pPr>
      <w:r>
        <w:t>Заместитель Руководителя Исполкома</w:t>
      </w:r>
    </w:p>
    <w:p w:rsidR="00813EBB" w:rsidRDefault="00813EBB" w:rsidP="00813EBB">
      <w:pPr>
        <w:tabs>
          <w:tab w:val="left" w:pos="851"/>
        </w:tabs>
        <w:ind w:left="567"/>
        <w:jc w:val="both"/>
        <w:rPr>
          <w:sz w:val="24"/>
          <w:szCs w:val="24"/>
        </w:rPr>
      </w:pPr>
      <w:r>
        <w:t xml:space="preserve">по инфраструктурному развитию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Cs w:val="28"/>
        </w:rPr>
        <w:t>Султанов Р.М.</w:t>
      </w:r>
    </w:p>
    <w:p w:rsidR="00AC5B2B" w:rsidRDefault="00AC5B2B"/>
    <w:sectPr w:rsidR="00AC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C4BB5"/>
    <w:multiLevelType w:val="hybridMultilevel"/>
    <w:tmpl w:val="598E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09"/>
    <w:rsid w:val="00085C5D"/>
    <w:rsid w:val="000C5116"/>
    <w:rsid w:val="00813EBB"/>
    <w:rsid w:val="00836609"/>
    <w:rsid w:val="00A465E5"/>
    <w:rsid w:val="00A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156-40</dc:creator>
  <cp:keywords/>
  <dc:description/>
  <cp:lastModifiedBy>156-40</cp:lastModifiedBy>
  <cp:revision>5</cp:revision>
  <dcterms:created xsi:type="dcterms:W3CDTF">2014-04-02T06:15:00Z</dcterms:created>
  <dcterms:modified xsi:type="dcterms:W3CDTF">2014-04-02T06:21:00Z</dcterms:modified>
</cp:coreProperties>
</file>