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02" w:rsidRDefault="00BA5802" w:rsidP="00BA5802">
      <w:pPr>
        <w:pStyle w:val="31"/>
        <w:spacing w:after="0"/>
        <w:ind w:left="51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Сармановского</w:t>
      </w:r>
      <w:proofErr w:type="spellEnd"/>
    </w:p>
    <w:p w:rsidR="00BA5802" w:rsidRDefault="00BA5802" w:rsidP="00BA5802">
      <w:pPr>
        <w:pStyle w:val="31"/>
        <w:spacing w:after="0"/>
        <w:ind w:left="51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BA5802" w:rsidRDefault="00BA5802" w:rsidP="00BA5802">
      <w:pPr>
        <w:pStyle w:val="31"/>
        <w:spacing w:after="0"/>
        <w:ind w:left="510"/>
        <w:contextualSpacing/>
        <w:jc w:val="center"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ind w:left="510"/>
        <w:contextualSpacing/>
        <w:jc w:val="center"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ind w:left="510"/>
        <w:contextualSpacing/>
        <w:jc w:val="center"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ind w:left="510"/>
        <w:contextualSpacing/>
        <w:jc w:val="center"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ind w:left="510"/>
        <w:contextualSpacing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№118                                                                                                             21.02.2014г.</w:t>
      </w: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>О внесении  изменений в «Правила благоустройства</w:t>
      </w:r>
    </w:p>
    <w:p w:rsidR="00BA5802" w:rsidRDefault="00BA5802" w:rsidP="00BA5802">
      <w:pPr>
        <w:pStyle w:val="31"/>
        <w:spacing w:after="0"/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территории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>»</w:t>
      </w:r>
    </w:p>
    <w:p w:rsidR="00BA5802" w:rsidRDefault="00BA5802" w:rsidP="00BA5802">
      <w:pPr>
        <w:pStyle w:val="31"/>
        <w:spacing w:after="0"/>
        <w:ind w:left="567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РТ», </w:t>
      </w:r>
    </w:p>
    <w:p w:rsidR="00BA5802" w:rsidRDefault="00BA5802" w:rsidP="00BA5802">
      <w:pPr>
        <w:pStyle w:val="31"/>
        <w:spacing w:after="0"/>
        <w:ind w:left="567"/>
        <w:contextualSpacing/>
        <w:rPr>
          <w:sz w:val="28"/>
          <w:szCs w:val="28"/>
        </w:rPr>
      </w:pPr>
      <w:r>
        <w:rPr>
          <w:sz w:val="28"/>
          <w:szCs w:val="28"/>
        </w:rPr>
        <w:t>утвержденного решением  Совета № 53 от 04.07.2012г.</w:t>
      </w:r>
    </w:p>
    <w:p w:rsidR="00BA5802" w:rsidRDefault="00BA5802" w:rsidP="00BA5802">
      <w:pPr>
        <w:pStyle w:val="31"/>
        <w:spacing w:after="0"/>
        <w:contextualSpacing/>
        <w:jc w:val="center"/>
        <w:rPr>
          <w:sz w:val="28"/>
          <w:szCs w:val="28"/>
        </w:rPr>
      </w:pPr>
    </w:p>
    <w:p w:rsidR="00BA5802" w:rsidRDefault="00BA5802" w:rsidP="00BA5802">
      <w:pPr>
        <w:pStyle w:val="31"/>
        <w:jc w:val="center"/>
        <w:rPr>
          <w:szCs w:val="28"/>
        </w:rPr>
      </w:pPr>
    </w:p>
    <w:p w:rsidR="00BA5802" w:rsidRDefault="00BA5802" w:rsidP="00BA5802">
      <w:pPr>
        <w:pStyle w:val="31"/>
        <w:jc w:val="center"/>
        <w:rPr>
          <w:szCs w:val="28"/>
        </w:rPr>
      </w:pPr>
    </w:p>
    <w:p w:rsidR="00BA5802" w:rsidRDefault="00BA5802" w:rsidP="00BA5802">
      <w:pPr>
        <w:ind w:right="-5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устранения помех движению транспорта и пешеходов, стабилизации экологической ситуации, профилактики правонарушений, связанных с возможностью использования  брошенных, бесхозяйных транспортных сре</w:t>
      </w:r>
      <w:proofErr w:type="gramStart"/>
      <w:r>
        <w:rPr>
          <w:sz w:val="28"/>
          <w:szCs w:val="28"/>
        </w:rPr>
        <w:t>дств в пр</w:t>
      </w:r>
      <w:proofErr w:type="gramEnd"/>
      <w:r>
        <w:rPr>
          <w:sz w:val="28"/>
          <w:szCs w:val="28"/>
        </w:rPr>
        <w:t xml:space="preserve">отивоправных целях  Совет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>» решил:</w:t>
      </w:r>
    </w:p>
    <w:p w:rsidR="00BA5802" w:rsidRDefault="00BA5802" w:rsidP="00BA5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1.Внести  изменения в «Правила благоустройства территории МО «поселок  городского  типа 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  муниципального   района   РТ»,  (утвержденного решением  Совета № 53 от 04.07.2012г.) согласно приложению №1.</w:t>
      </w:r>
    </w:p>
    <w:p w:rsidR="00BA5802" w:rsidRDefault="00BA5802" w:rsidP="00BA5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 Настоящее решение обнародовать на специальных информационных стендах и разместить на официальном сайте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BA5802" w:rsidRDefault="00BA5802" w:rsidP="00BA5802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A5802" w:rsidRDefault="00BA5802" w:rsidP="00BA5802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A5802" w:rsidRDefault="00BA5802" w:rsidP="00BA5802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BA5802" w:rsidRDefault="00BA5802" w:rsidP="00BA5802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«поселок городского </w:t>
      </w:r>
    </w:p>
    <w:p w:rsidR="00BA5802" w:rsidRDefault="00BA5802" w:rsidP="00BA5802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                                                                             </w:t>
      </w:r>
      <w:proofErr w:type="spellStart"/>
      <w:r>
        <w:rPr>
          <w:sz w:val="28"/>
          <w:szCs w:val="28"/>
        </w:rPr>
        <w:t>И.Ф.Вафин</w:t>
      </w:r>
      <w:proofErr w:type="spellEnd"/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firstLine="3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Приложение № 1</w:t>
      </w:r>
    </w:p>
    <w:p w:rsidR="00BA5802" w:rsidRDefault="00BA5802" w:rsidP="00BA5802">
      <w:pPr>
        <w:tabs>
          <w:tab w:val="left" w:pos="8040"/>
          <w:tab w:val="right" w:pos="10205"/>
        </w:tabs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к   решению   Совета</w:t>
      </w:r>
      <w:r>
        <w:rPr>
          <w:sz w:val="28"/>
          <w:szCs w:val="28"/>
        </w:rPr>
        <w:tab/>
        <w:t xml:space="preserve">                                         </w:t>
      </w:r>
    </w:p>
    <w:p w:rsidR="00BA5802" w:rsidRDefault="00BA5802" w:rsidP="00BA5802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МО  «п.г.т.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>»</w:t>
      </w:r>
    </w:p>
    <w:p w:rsidR="00BA5802" w:rsidRDefault="00BA5802" w:rsidP="00BA5802">
      <w:pPr>
        <w:ind w:left="6372" w:firstLine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№118 от 21.02.2014г.</w:t>
      </w:r>
    </w:p>
    <w:p w:rsidR="00BA5802" w:rsidRDefault="00BA5802" w:rsidP="00BA5802">
      <w:pPr>
        <w:ind w:left="6372" w:firstLine="35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6372" w:firstLine="35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6372" w:firstLine="35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20" w:firstLine="35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и дополнения в «Правила благоустройства </w:t>
      </w:r>
    </w:p>
    <w:p w:rsidR="00BA5802" w:rsidRDefault="00BA5802" w:rsidP="00BA5802">
      <w:pPr>
        <w:ind w:left="520" w:firstLine="35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 МО «поселок  городского  типа 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  муниципального   района   РТ»</w:t>
      </w:r>
    </w:p>
    <w:p w:rsidR="00BA5802" w:rsidRDefault="00BA5802" w:rsidP="00BA5802">
      <w:pPr>
        <w:pStyle w:val="31"/>
        <w:ind w:left="567"/>
        <w:contextualSpacing/>
        <w:rPr>
          <w:szCs w:val="28"/>
        </w:rPr>
      </w:pPr>
    </w:p>
    <w:p w:rsidR="00BA5802" w:rsidRDefault="00BA5802" w:rsidP="00BA5802">
      <w:pPr>
        <w:pStyle w:val="31"/>
        <w:ind w:left="567"/>
        <w:contextualSpacing/>
        <w:rPr>
          <w:szCs w:val="28"/>
        </w:rPr>
      </w:pPr>
    </w:p>
    <w:p w:rsidR="00BA5802" w:rsidRDefault="00BA5802" w:rsidP="00BA5802">
      <w:pPr>
        <w:pStyle w:val="31"/>
        <w:numPr>
          <w:ilvl w:val="0"/>
          <w:numId w:val="1"/>
        </w:numPr>
        <w:spacing w:after="0"/>
        <w:ind w:left="567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 1.4.раздела 1 «Общие положения» дополнить абзацами следующего содержания:</w:t>
      </w:r>
    </w:p>
    <w:p w:rsidR="00BA5802" w:rsidRDefault="00BA5802" w:rsidP="00BA5802">
      <w:pPr>
        <w:pStyle w:val="ConsPlusNormal"/>
        <w:ind w:left="5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«Брошенное транспортное средство –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предназначению (спущенные колеса, отсутствие колес или иных конструктивных деталей и другие), и находящееся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этом в местах общего пользования (придомовых территориях), не предназначенных для хранения транспортных средств (вне специально отведенных мест для размещения транспортных средств), либо находящееся длительное время (шесть месяцев и более) в специально отведенных местах для размещения транспортных средств (парковках, парковочных местах, платных автостоянках, за исключением гаражей или иных зданий, помещений, предназначенных для хранения техники), и препятствующее проезду, проходу пешеходов, уборке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территории, проезду автомашин экстренных служб, иного спецтранспорта, мусороуборочных машин к подъездам, мусорным контейнерам и (или)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нарушением требований Правил благоустройства территории поселения (городского округа). Брошенное транспортное средство в целях устранения препятствий проезду автомобилей, 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контейнерам, а также устранения потенциальной террористической угрозы подлежит эвакуации в установленном порядке. </w:t>
      </w:r>
    </w:p>
    <w:p w:rsidR="00BA5802" w:rsidRDefault="00BA5802" w:rsidP="00BA5802">
      <w:pPr>
        <w:pStyle w:val="ab"/>
        <w:ind w:left="584" w:right="-57"/>
        <w:jc w:val="both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      Специально отведенные места для размещения транспортных средств –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Правилами дорожного движения Российской Федерации, утвержденными постановлением Совета Министров – Правительства Российской Федерации от 23.10.1993 № 1090 «О правилах дорожного движения.</w:t>
      </w:r>
    </w:p>
    <w:p w:rsidR="00BA5802" w:rsidRDefault="00BA5802" w:rsidP="00BA5802">
      <w:pPr>
        <w:pStyle w:val="ab"/>
        <w:ind w:left="584" w:right="-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Придомовая территория – земельный участок, прилегающий к жилому многоквартирному зданию, включающий элементы озеленения, пешеходные пути к входам, подъезды к дому, площадки для жильцов данного дома (детские, спортивные, для отдыха, для контейнеров, для выгула собак) и иные предназначенные для обслуживания, эксплуатации и благоустройства дома объекты».</w:t>
      </w:r>
    </w:p>
    <w:p w:rsidR="00BA5802" w:rsidRDefault="00BA5802" w:rsidP="00BA5802">
      <w:pPr>
        <w:pStyle w:val="ab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2)«Раздел 4  «Благоустройство на территории жилого назначения» пункт 4.3 «Участки жилой застройки» дополнить подпунктами 4.3.4.5  и 4.3.5.6  следующего    содержания:</w:t>
      </w:r>
    </w:p>
    <w:p w:rsidR="00BA5802" w:rsidRDefault="00BA5802" w:rsidP="00BA5802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«4.3.4.5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 придомовой территории многоэтажной жилой застройки запрещается:</w:t>
      </w:r>
    </w:p>
    <w:p w:rsidR="00BA5802" w:rsidRDefault="00BA5802" w:rsidP="00BA5802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парковать транспортные средства на детских площадках, газонах, с заездом на бордюры, пешеходных дорожках, на тепловых камерах, люках канализации, территориях с зелеными насаждениями вне зависимости от времени года, в иных местах, создающих препятствия проезду автомобилей, 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контейнерам; </w:t>
      </w:r>
    </w:p>
    <w:p w:rsidR="00BA5802" w:rsidRDefault="00BA5802" w:rsidP="00BA5802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хранить разукомплектованное (неисправное) транспортное средство, которое может быть признано брошенным транспортным средством, препятствующим проезду автомобилей, проходу пешеходов, уборке территории, подлежащим эвакуации в порядке, установленном исполнительным комитетом</w:t>
      </w:r>
      <w:bookmarkStart w:id="0" w:name="sub_12200513"/>
      <w:r>
        <w:rPr>
          <w:rFonts w:ascii="Times New Roman" w:hAnsi="Times New Roman" w:cs="Times New Roman"/>
          <w:sz w:val="28"/>
          <w:szCs w:val="28"/>
        </w:rPr>
        <w:t xml:space="preserve"> поселения (городского округа)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A5802" w:rsidRDefault="00BA5802" w:rsidP="00BA5802">
      <w:pPr>
        <w:ind w:left="567" w:right="-57" w:hanging="27"/>
        <w:contextualSpacing/>
        <w:jc w:val="both"/>
        <w:rPr>
          <w:sz w:val="28"/>
          <w:szCs w:val="28"/>
        </w:rPr>
      </w:pPr>
      <w:bookmarkStart w:id="1" w:name="sub_21103"/>
      <w:bookmarkEnd w:id="0"/>
      <w:r>
        <w:rPr>
          <w:sz w:val="28"/>
          <w:szCs w:val="28"/>
        </w:rPr>
        <w:t>«4.3.4.6</w:t>
      </w:r>
      <w:proofErr w:type="gramStart"/>
      <w:r>
        <w:rPr>
          <w:sz w:val="28"/>
          <w:szCs w:val="28"/>
        </w:rPr>
        <w:t xml:space="preserve">  Н</w:t>
      </w:r>
      <w:proofErr w:type="gramEnd"/>
      <w:r>
        <w:rPr>
          <w:sz w:val="28"/>
          <w:szCs w:val="28"/>
        </w:rPr>
        <w:t>а территориях индивидуальной жилой застройки запрещается:</w:t>
      </w:r>
    </w:p>
    <w:bookmarkEnd w:id="1"/>
    <w:p w:rsidR="00BA5802" w:rsidRDefault="00BA5802" w:rsidP="00BA5802">
      <w:pPr>
        <w:ind w:left="567" w:right="-57" w:hanging="2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хранить разукомплектованное (неисправное) транспортное средство за территорией домовладения</w:t>
      </w:r>
      <w:proofErr w:type="gramStart"/>
      <w:r>
        <w:rPr>
          <w:sz w:val="28"/>
          <w:szCs w:val="28"/>
        </w:rPr>
        <w:t>.».</w:t>
      </w:r>
      <w:proofErr w:type="gramEnd"/>
    </w:p>
    <w:p w:rsidR="00BA5802" w:rsidRDefault="00BA5802" w:rsidP="00BA5802">
      <w:pPr>
        <w:ind w:right="-56" w:firstLine="540"/>
        <w:jc w:val="both"/>
        <w:rPr>
          <w:sz w:val="28"/>
          <w:szCs w:val="28"/>
        </w:rPr>
      </w:pPr>
    </w:p>
    <w:p w:rsidR="00BA5802" w:rsidRDefault="00BA5802" w:rsidP="00BA5802">
      <w:pPr>
        <w:ind w:right="-56" w:firstLine="540"/>
        <w:jc w:val="both"/>
        <w:rPr>
          <w:sz w:val="28"/>
          <w:szCs w:val="28"/>
        </w:rPr>
      </w:pPr>
    </w:p>
    <w:p w:rsidR="00BA5802" w:rsidRDefault="00BA5802" w:rsidP="00BA5802">
      <w:pPr>
        <w:ind w:left="567"/>
      </w:pPr>
    </w:p>
    <w:p w:rsidR="00BA5802" w:rsidRDefault="00BA5802" w:rsidP="00BA5802"/>
    <w:p w:rsidR="00BA5802" w:rsidRDefault="00BA5802" w:rsidP="00BA5802"/>
    <w:p w:rsidR="00BA5802" w:rsidRDefault="00BA5802" w:rsidP="00BA5802"/>
    <w:p w:rsidR="00BA5802" w:rsidRDefault="00BA5802" w:rsidP="00BA5802"/>
    <w:p w:rsidR="00BA5802" w:rsidRDefault="00BA5802" w:rsidP="00BA5802"/>
    <w:p w:rsidR="00BA5802" w:rsidRDefault="00BA5802" w:rsidP="00BA5802"/>
    <w:p w:rsidR="00BA5802" w:rsidRDefault="00BA5802" w:rsidP="00BA5802"/>
    <w:p w:rsidR="00BA5802" w:rsidRDefault="00BA5802" w:rsidP="00BA5802"/>
    <w:p w:rsidR="00BA5802" w:rsidRDefault="00BA5802" w:rsidP="00BA5802"/>
    <w:p w:rsidR="00BA5802" w:rsidRDefault="00BA5802" w:rsidP="00BA5802"/>
    <w:p w:rsidR="00262B35" w:rsidRDefault="00262B35" w:rsidP="00BA5802">
      <w:pPr>
        <w:tabs>
          <w:tab w:val="left" w:pos="0"/>
        </w:tabs>
      </w:pPr>
    </w:p>
    <w:p w:rsidR="00BA5802" w:rsidRDefault="00BA5802" w:rsidP="00BA5802">
      <w:pPr>
        <w:tabs>
          <w:tab w:val="left" w:pos="0"/>
        </w:tabs>
      </w:pPr>
    </w:p>
    <w:p w:rsidR="00BA5802" w:rsidRDefault="00BA5802" w:rsidP="00BA5802">
      <w:pPr>
        <w:tabs>
          <w:tab w:val="left" w:pos="0"/>
        </w:tabs>
      </w:pPr>
    </w:p>
    <w:p w:rsidR="00BA5802" w:rsidRDefault="00BA5802" w:rsidP="00BA5802">
      <w:pPr>
        <w:tabs>
          <w:tab w:val="left" w:pos="0"/>
        </w:tabs>
      </w:pPr>
    </w:p>
    <w:p w:rsidR="00BA5802" w:rsidRDefault="00BA5802" w:rsidP="00BA5802">
      <w:pPr>
        <w:tabs>
          <w:tab w:val="left" w:pos="0"/>
        </w:tabs>
      </w:pPr>
    </w:p>
    <w:p w:rsidR="00BA5802" w:rsidRDefault="00BA5802" w:rsidP="00BA5802">
      <w:pPr>
        <w:tabs>
          <w:tab w:val="left" w:pos="0"/>
        </w:tabs>
      </w:pPr>
    </w:p>
    <w:p w:rsidR="00BA5802" w:rsidRDefault="00BA5802" w:rsidP="00BA5802">
      <w:pPr>
        <w:tabs>
          <w:tab w:val="left" w:pos="0"/>
        </w:tabs>
      </w:pPr>
    </w:p>
    <w:p w:rsidR="00BA5802" w:rsidRDefault="00BA5802" w:rsidP="00BA5802">
      <w:pPr>
        <w:tabs>
          <w:tab w:val="left" w:pos="0"/>
        </w:tabs>
      </w:pPr>
    </w:p>
    <w:p w:rsidR="00BA5802" w:rsidRDefault="00BA5802" w:rsidP="00BA5802">
      <w:pPr>
        <w:tabs>
          <w:tab w:val="left" w:pos="0"/>
        </w:tabs>
      </w:pPr>
    </w:p>
    <w:p w:rsidR="00BA5802" w:rsidRDefault="00BA5802" w:rsidP="00BA5802">
      <w:pPr>
        <w:tabs>
          <w:tab w:val="left" w:pos="0"/>
        </w:tabs>
      </w:pPr>
    </w:p>
    <w:p w:rsidR="00BA5802" w:rsidRDefault="00BA5802" w:rsidP="00BA5802">
      <w:pPr>
        <w:pStyle w:val="31"/>
        <w:spacing w:after="0"/>
        <w:ind w:left="51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Совет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Сармановского</w:t>
      </w:r>
      <w:proofErr w:type="spellEnd"/>
    </w:p>
    <w:p w:rsidR="00BA5802" w:rsidRDefault="00BA5802" w:rsidP="00BA5802">
      <w:pPr>
        <w:pStyle w:val="31"/>
        <w:spacing w:after="0"/>
        <w:ind w:left="51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BA5802" w:rsidRDefault="00BA5802" w:rsidP="00BA5802">
      <w:pPr>
        <w:pStyle w:val="31"/>
        <w:spacing w:after="0"/>
        <w:ind w:left="510"/>
        <w:contextualSpacing/>
        <w:jc w:val="center"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ind w:left="510"/>
        <w:contextualSpacing/>
        <w:jc w:val="center"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ind w:left="510"/>
        <w:contextualSpacing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5802" w:rsidRDefault="00BA5802" w:rsidP="00BA5802">
      <w:pPr>
        <w:pStyle w:val="31"/>
        <w:tabs>
          <w:tab w:val="left" w:pos="7935"/>
        </w:tabs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20.06.2014г.</w:t>
      </w:r>
      <w:r>
        <w:rPr>
          <w:sz w:val="28"/>
          <w:szCs w:val="28"/>
        </w:rPr>
        <w:tab/>
        <w:t xml:space="preserve">  №127                                                                                                      </w:t>
      </w: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О внесении  изменений в «Правила благоустройства</w:t>
      </w: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территории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>»</w:t>
      </w: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 муниципального  района  РТ», </w:t>
      </w: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утвержденного решением  Совета № 53 от 04.07.2012г.</w:t>
      </w: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</w:p>
    <w:p w:rsidR="00BA5802" w:rsidRDefault="00BA5802" w:rsidP="00BA5802">
      <w:pPr>
        <w:pStyle w:val="31"/>
        <w:spacing w:after="0"/>
        <w:contextualSpacing/>
        <w:rPr>
          <w:sz w:val="28"/>
          <w:szCs w:val="28"/>
        </w:rPr>
      </w:pPr>
    </w:p>
    <w:p w:rsidR="00BA5802" w:rsidRDefault="00BA5802" w:rsidP="00BA5802">
      <w:pPr>
        <w:pStyle w:val="31"/>
        <w:jc w:val="center"/>
        <w:rPr>
          <w:szCs w:val="28"/>
        </w:rPr>
      </w:pPr>
    </w:p>
    <w:p w:rsidR="00BA5802" w:rsidRDefault="00BA5802" w:rsidP="00BA5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подпунктом 5.2.62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года №1038,   Совет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>» решил:</w:t>
      </w:r>
    </w:p>
    <w:p w:rsidR="00BA5802" w:rsidRDefault="00BA5802" w:rsidP="00BA5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1.Внести  изменения в «Правила благоустройства территории МО «поселок  городского  типа 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  муниципального   района   РТ»,  (утвержденного решением  Совета № 53 от 04.07.2012г.) согласно приложению №1.</w:t>
      </w:r>
    </w:p>
    <w:p w:rsidR="00BA5802" w:rsidRDefault="00BA5802" w:rsidP="00BA5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 Настоящее решение обнародовать на специальных информационных стендах и разместить на официальном сайте МО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BA5802" w:rsidRDefault="00BA5802" w:rsidP="00BA5802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A5802" w:rsidRDefault="00BA5802" w:rsidP="00BA5802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A5802" w:rsidRDefault="00BA5802" w:rsidP="00BA5802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BA5802" w:rsidRDefault="00BA5802" w:rsidP="00BA5802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«поселок городского </w:t>
      </w:r>
    </w:p>
    <w:p w:rsidR="00BA5802" w:rsidRDefault="00BA5802" w:rsidP="00BA5802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                                                                             </w:t>
      </w:r>
      <w:proofErr w:type="spellStart"/>
      <w:r>
        <w:rPr>
          <w:sz w:val="28"/>
          <w:szCs w:val="28"/>
        </w:rPr>
        <w:t>И.Ф.Вафин</w:t>
      </w:r>
      <w:proofErr w:type="spellEnd"/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Приложение № 1</w:t>
      </w:r>
    </w:p>
    <w:p w:rsidR="00BA5802" w:rsidRDefault="00BA5802" w:rsidP="00BA5802">
      <w:pPr>
        <w:tabs>
          <w:tab w:val="left" w:pos="8040"/>
          <w:tab w:val="right" w:pos="10205"/>
        </w:tabs>
        <w:ind w:firstLine="35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к   решению   Совета</w:t>
      </w:r>
      <w:r>
        <w:rPr>
          <w:sz w:val="28"/>
          <w:szCs w:val="28"/>
        </w:rPr>
        <w:tab/>
        <w:t xml:space="preserve">                                         </w:t>
      </w:r>
    </w:p>
    <w:p w:rsidR="00BA5802" w:rsidRDefault="00BA5802" w:rsidP="00BA5802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МО  «п.г.т.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>»</w:t>
      </w:r>
    </w:p>
    <w:p w:rsidR="00BA5802" w:rsidRDefault="00BA5802" w:rsidP="00BA5802">
      <w:pPr>
        <w:ind w:left="6372" w:firstLine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№127 от 20.06.2014г.</w:t>
      </w:r>
    </w:p>
    <w:p w:rsidR="00BA5802" w:rsidRDefault="00BA5802" w:rsidP="00BA5802">
      <w:pPr>
        <w:ind w:left="6372" w:firstLine="35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6372" w:firstLine="35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6372" w:firstLine="357"/>
        <w:contextualSpacing/>
        <w:jc w:val="both"/>
        <w:rPr>
          <w:sz w:val="28"/>
          <w:szCs w:val="28"/>
        </w:rPr>
      </w:pPr>
    </w:p>
    <w:p w:rsidR="00BA5802" w:rsidRDefault="00BA5802" w:rsidP="00BA5802">
      <w:pPr>
        <w:ind w:left="520" w:firstLine="35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и дополнения в «Правила благоустройства </w:t>
      </w:r>
    </w:p>
    <w:p w:rsidR="00BA5802" w:rsidRDefault="00BA5802" w:rsidP="00BA5802">
      <w:pPr>
        <w:ind w:left="520" w:firstLine="35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 МО «поселок  городского  типа 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  муниципального   района   РТ»</w:t>
      </w:r>
    </w:p>
    <w:p w:rsidR="00BA5802" w:rsidRDefault="00BA5802" w:rsidP="00BA5802">
      <w:pPr>
        <w:pStyle w:val="31"/>
        <w:ind w:left="567"/>
        <w:contextualSpacing/>
        <w:rPr>
          <w:szCs w:val="28"/>
        </w:rPr>
      </w:pPr>
    </w:p>
    <w:p w:rsidR="00BA5802" w:rsidRDefault="00BA5802" w:rsidP="00BA5802">
      <w:pPr>
        <w:pStyle w:val="31"/>
        <w:ind w:left="567"/>
        <w:contextualSpacing/>
        <w:rPr>
          <w:szCs w:val="28"/>
        </w:rPr>
      </w:pPr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Pr="00CA66B1" w:rsidRDefault="00BA5802" w:rsidP="00BA5802">
      <w:pPr>
        <w:jc w:val="both"/>
        <w:rPr>
          <w:sz w:val="28"/>
          <w:szCs w:val="28"/>
        </w:rPr>
      </w:pPr>
      <w:r w:rsidRPr="00CA66B1">
        <w:rPr>
          <w:sz w:val="28"/>
          <w:szCs w:val="28"/>
        </w:rPr>
        <w:t xml:space="preserve">Внести следующие изменения и дополнения в Правила благоустройства и содержания территории МО  «поселок городского типа </w:t>
      </w:r>
      <w:proofErr w:type="spellStart"/>
      <w:r w:rsidRPr="00CA66B1">
        <w:rPr>
          <w:sz w:val="28"/>
          <w:szCs w:val="28"/>
        </w:rPr>
        <w:t>Джалиль</w:t>
      </w:r>
      <w:proofErr w:type="spellEnd"/>
      <w:r w:rsidRPr="00CA66B1">
        <w:rPr>
          <w:sz w:val="28"/>
          <w:szCs w:val="28"/>
        </w:rPr>
        <w:t>».</w:t>
      </w:r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 Пункт 2.6.5. раздел 2 изложить в следующей редакции:</w:t>
      </w:r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«2.6.5. Улично-коммунальное оборудование обычно представлено различными видами мусоросборников - контейнеров и урн. Основными требованиями при выборе того или иного вида </w:t>
      </w:r>
      <w:proofErr w:type="spellStart"/>
      <w:r>
        <w:rPr>
          <w:sz w:val="28"/>
          <w:szCs w:val="28"/>
        </w:rPr>
        <w:t>коммунально</w:t>
      </w:r>
      <w:proofErr w:type="spellEnd"/>
      <w:r>
        <w:rPr>
          <w:sz w:val="28"/>
          <w:szCs w:val="28"/>
        </w:rPr>
        <w:t xml:space="preserve"> – бытового оборудования могут являться: обеспечение безопасности среды обитания для здоровья человека, экологической безопасности, экономическая целесообразность, технологическая безопасность, удобство пользования, эргономичность, эстетическая привлекательность, сочетание с механизмами, обеспечивающими удаление накопленного мусора</w:t>
      </w:r>
      <w:proofErr w:type="gramStart"/>
      <w:r>
        <w:rPr>
          <w:sz w:val="28"/>
          <w:szCs w:val="28"/>
        </w:rPr>
        <w:t>.»;</w:t>
      </w:r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2.Пункт 2.6.5.1. дополнить абзацем вторым следующего содержания:</w:t>
      </w:r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«Сбор бытового мусора может осуществляться в контейнеры различного вида и объема, определяемые исходя из наличия машин и механизмов, обеспечивающих удаление отходов. Предпочтительно использовать контейнеры закрытого способа хранения. Конкретное количество и объем контейнеров определяется расчетами генеральной схемы санитарной очистки территории, принятой администрацией муниципального образования, с глубокой проработкой деталей технологического процесса. Контейнеры должны соответствовать параметрами их санитарной очистки и обеззараживания, а также уровню шума. Контейнеры могут храниться на территории владельца или на специально оборудованной площадке</w:t>
      </w:r>
      <w:proofErr w:type="gramStart"/>
      <w:r>
        <w:rPr>
          <w:sz w:val="28"/>
          <w:szCs w:val="28"/>
        </w:rPr>
        <w:t>.»;</w:t>
      </w:r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3.Пункт 2.12.14. изложить в следующей редакции:</w:t>
      </w:r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«2.1.2.14.Площадки для установки </w:t>
      </w:r>
      <w:proofErr w:type="spellStart"/>
      <w:r>
        <w:rPr>
          <w:sz w:val="28"/>
          <w:szCs w:val="28"/>
        </w:rPr>
        <w:t>мусоросборных</w:t>
      </w:r>
      <w:proofErr w:type="spellEnd"/>
      <w:r>
        <w:rPr>
          <w:sz w:val="28"/>
          <w:szCs w:val="28"/>
        </w:rPr>
        <w:t xml:space="preserve"> контейнеров – специально оборудованные места, предназначенные для сбора твердых бытовых отходов (ТБО), должны быть эстетически выполнены и иметь сведения о сроках удаления отходов, наименование организации, выполняющей данную работу и контакты лица, ответственного за качественную и своевременную работу по содержанию площадки и своевременное удаление отходов. Наличие таких площадок рекомендуется предусматривать в составе территорий и участков любого функционального назначения, где могут накапливаться ТБО, и должно </w:t>
      </w:r>
      <w:r>
        <w:rPr>
          <w:sz w:val="28"/>
          <w:szCs w:val="28"/>
        </w:rPr>
        <w:lastRenderedPageBreak/>
        <w:t xml:space="preserve">соответствовать требованиями государственных санитарно-эпидемиологических правил и гигиенических нормативов и удобства для </w:t>
      </w:r>
      <w:proofErr w:type="spellStart"/>
      <w:r>
        <w:rPr>
          <w:sz w:val="28"/>
          <w:szCs w:val="28"/>
        </w:rPr>
        <w:t>образователей</w:t>
      </w:r>
      <w:proofErr w:type="spellEnd"/>
      <w:r>
        <w:rPr>
          <w:sz w:val="28"/>
          <w:szCs w:val="28"/>
        </w:rPr>
        <w:t xml:space="preserve"> отходов</w:t>
      </w:r>
      <w:proofErr w:type="gramStart"/>
      <w:r>
        <w:rPr>
          <w:sz w:val="28"/>
          <w:szCs w:val="28"/>
        </w:rPr>
        <w:t>.»;</w:t>
      </w:r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4.Пункт 2.12.16 изложить в следующей редакции:</w:t>
      </w:r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«2.1.2.16.Размер площадки диктуется ее задачами и габаритами контейнеров, используемых для сбора отходов, но не более предусмотренных санитарно-эпидемиологическими требованиями</w:t>
      </w:r>
      <w:proofErr w:type="gramStart"/>
      <w:r>
        <w:rPr>
          <w:sz w:val="28"/>
          <w:szCs w:val="28"/>
        </w:rPr>
        <w:t>.»;</w:t>
      </w:r>
      <w:proofErr w:type="gramEnd"/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5.Пункт 2.12.17.изложить в следующей редакции:</w:t>
      </w:r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«2.12.17.Как правило,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ограждение, контейнеры для сбора ТБО, осветительное оборудование. Рекомендуется проектировать озеленение площадки. Целесообразно площадку помимо информации о сроках удаления отходов и контактной информации ответственного лица снабжать информацией, предостерегающей владельцев автотранспорта о недопустимости загромождения подъезда специализированного автотранспорта, разгружающего контейнеры</w:t>
      </w:r>
      <w:proofErr w:type="gramStart"/>
      <w:r>
        <w:rPr>
          <w:sz w:val="28"/>
          <w:szCs w:val="28"/>
        </w:rPr>
        <w:t>.»;</w:t>
      </w:r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6.Пункт 2.12.17.1.дополнить предложением следующего содержания:</w:t>
      </w:r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«Контейнеры, оборудованные колесами для перемещения, должны также быть обеспечены соответствующими тормозными устройствами</w:t>
      </w:r>
      <w:proofErr w:type="gramStart"/>
      <w:r>
        <w:rPr>
          <w:sz w:val="28"/>
          <w:szCs w:val="28"/>
        </w:rPr>
        <w:t>.»;</w:t>
      </w:r>
      <w:proofErr w:type="gramEnd"/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7.Пункт 2.12.17.3. дополнить предложением следующего содержания:</w:t>
      </w:r>
    </w:p>
    <w:p w:rsidR="00BA5802" w:rsidRDefault="00BA5802" w:rsidP="00BA5802">
      <w:pPr>
        <w:pStyle w:val="ab"/>
        <w:ind w:left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«Необходимое осветительное оборудование должно быть встроено в ограждение площадки и выполнено в антивандальном исполнении, с автоматическим включением по наступлении темного времени суток.».</w:t>
      </w:r>
      <w:proofErr w:type="gramEnd"/>
    </w:p>
    <w:p w:rsidR="00BA5802" w:rsidRDefault="00BA5802" w:rsidP="00BA5802">
      <w:pPr>
        <w:ind w:left="567"/>
        <w:contextualSpacing/>
        <w:jc w:val="both"/>
        <w:rPr>
          <w:sz w:val="28"/>
          <w:szCs w:val="28"/>
        </w:rPr>
      </w:pPr>
    </w:p>
    <w:p w:rsidR="00BA5802" w:rsidRDefault="00BA5802" w:rsidP="00BA5802"/>
    <w:p w:rsidR="00BA5802" w:rsidRDefault="00BA5802" w:rsidP="00BA5802">
      <w:pPr>
        <w:tabs>
          <w:tab w:val="left" w:pos="0"/>
        </w:tabs>
      </w:pPr>
    </w:p>
    <w:sectPr w:rsidR="00BA5802" w:rsidSect="00BA580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04B21"/>
    <w:multiLevelType w:val="hybridMultilevel"/>
    <w:tmpl w:val="21F65362"/>
    <w:lvl w:ilvl="0" w:tplc="3A52C438">
      <w:start w:val="1"/>
      <w:numFmt w:val="decimal"/>
      <w:lvlText w:val="%1)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5802"/>
    <w:rsid w:val="00004F27"/>
    <w:rsid w:val="000152D9"/>
    <w:rsid w:val="000174C6"/>
    <w:rsid w:val="000235F7"/>
    <w:rsid w:val="00032489"/>
    <w:rsid w:val="000331C2"/>
    <w:rsid w:val="0004754D"/>
    <w:rsid w:val="00050EA4"/>
    <w:rsid w:val="000574A0"/>
    <w:rsid w:val="0006435F"/>
    <w:rsid w:val="00083B9B"/>
    <w:rsid w:val="00085852"/>
    <w:rsid w:val="00087655"/>
    <w:rsid w:val="000919CC"/>
    <w:rsid w:val="00094CBD"/>
    <w:rsid w:val="000A1965"/>
    <w:rsid w:val="000A4972"/>
    <w:rsid w:val="000A6BA9"/>
    <w:rsid w:val="000B7850"/>
    <w:rsid w:val="000C1A8D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3A26"/>
    <w:rsid w:val="00163AC8"/>
    <w:rsid w:val="00176679"/>
    <w:rsid w:val="00177DFC"/>
    <w:rsid w:val="00195AB5"/>
    <w:rsid w:val="001A0AE0"/>
    <w:rsid w:val="001A2D6E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1B5C"/>
    <w:rsid w:val="00262B35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27B0B"/>
    <w:rsid w:val="00460D4C"/>
    <w:rsid w:val="00461ED6"/>
    <w:rsid w:val="00477926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50AAD"/>
    <w:rsid w:val="00555878"/>
    <w:rsid w:val="00557E9F"/>
    <w:rsid w:val="00560047"/>
    <w:rsid w:val="005606EC"/>
    <w:rsid w:val="00561E82"/>
    <w:rsid w:val="00565187"/>
    <w:rsid w:val="00572300"/>
    <w:rsid w:val="005777B4"/>
    <w:rsid w:val="00582FB4"/>
    <w:rsid w:val="00594019"/>
    <w:rsid w:val="0059702C"/>
    <w:rsid w:val="00597BC5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969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7D06"/>
    <w:rsid w:val="0084000B"/>
    <w:rsid w:val="00845376"/>
    <w:rsid w:val="00850E7A"/>
    <w:rsid w:val="00853615"/>
    <w:rsid w:val="00862EB1"/>
    <w:rsid w:val="00870E0F"/>
    <w:rsid w:val="0087142B"/>
    <w:rsid w:val="00875BDF"/>
    <w:rsid w:val="008773D5"/>
    <w:rsid w:val="00882796"/>
    <w:rsid w:val="00891A95"/>
    <w:rsid w:val="008934E7"/>
    <w:rsid w:val="00897CD1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3B9C"/>
    <w:rsid w:val="00996B76"/>
    <w:rsid w:val="0099703C"/>
    <w:rsid w:val="009A6409"/>
    <w:rsid w:val="009B2ED7"/>
    <w:rsid w:val="009B6E55"/>
    <w:rsid w:val="009E1A83"/>
    <w:rsid w:val="009F4834"/>
    <w:rsid w:val="00A27F6E"/>
    <w:rsid w:val="00A32CB2"/>
    <w:rsid w:val="00A465EA"/>
    <w:rsid w:val="00A52F3D"/>
    <w:rsid w:val="00A56949"/>
    <w:rsid w:val="00A62FE3"/>
    <w:rsid w:val="00A70023"/>
    <w:rsid w:val="00A761B9"/>
    <w:rsid w:val="00A82007"/>
    <w:rsid w:val="00A828AD"/>
    <w:rsid w:val="00A93EE3"/>
    <w:rsid w:val="00AA36AD"/>
    <w:rsid w:val="00AB4990"/>
    <w:rsid w:val="00AE0F2F"/>
    <w:rsid w:val="00AE5D0E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2BFB"/>
    <w:rsid w:val="00B6637E"/>
    <w:rsid w:val="00B672CD"/>
    <w:rsid w:val="00B70A69"/>
    <w:rsid w:val="00B74214"/>
    <w:rsid w:val="00B816C6"/>
    <w:rsid w:val="00B83D20"/>
    <w:rsid w:val="00B851DB"/>
    <w:rsid w:val="00B935F3"/>
    <w:rsid w:val="00B96917"/>
    <w:rsid w:val="00BA051E"/>
    <w:rsid w:val="00BA08FC"/>
    <w:rsid w:val="00BA5802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A4659"/>
    <w:rsid w:val="00CB491B"/>
    <w:rsid w:val="00CB4CB7"/>
    <w:rsid w:val="00CB74D5"/>
    <w:rsid w:val="00CD40BC"/>
    <w:rsid w:val="00CE4352"/>
    <w:rsid w:val="00CE5D23"/>
    <w:rsid w:val="00CE67AE"/>
    <w:rsid w:val="00CF4272"/>
    <w:rsid w:val="00D023A5"/>
    <w:rsid w:val="00D1316F"/>
    <w:rsid w:val="00D13AA4"/>
    <w:rsid w:val="00D16AE3"/>
    <w:rsid w:val="00D232AA"/>
    <w:rsid w:val="00D3420E"/>
    <w:rsid w:val="00D34375"/>
    <w:rsid w:val="00D346B0"/>
    <w:rsid w:val="00D360E2"/>
    <w:rsid w:val="00D71067"/>
    <w:rsid w:val="00D71A86"/>
    <w:rsid w:val="00D72172"/>
    <w:rsid w:val="00D745AA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341F4"/>
    <w:rsid w:val="00F51076"/>
    <w:rsid w:val="00F51F0D"/>
    <w:rsid w:val="00F57FFB"/>
    <w:rsid w:val="00F62766"/>
    <w:rsid w:val="00F76C29"/>
    <w:rsid w:val="00F81A1B"/>
    <w:rsid w:val="00FA5E62"/>
    <w:rsid w:val="00FA6E22"/>
    <w:rsid w:val="00FB14EB"/>
    <w:rsid w:val="00FB1BB0"/>
    <w:rsid w:val="00FB611B"/>
    <w:rsid w:val="00FC48B1"/>
    <w:rsid w:val="00FD1B18"/>
    <w:rsid w:val="00FD3E14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02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</w:style>
  <w:style w:type="paragraph" w:styleId="ab">
    <w:name w:val="List Paragraph"/>
    <w:basedOn w:val="a"/>
    <w:uiPriority w:val="34"/>
    <w:qFormat/>
    <w:rsid w:val="006646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46E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styleId="31">
    <w:name w:val="Body Text 3"/>
    <w:basedOn w:val="a"/>
    <w:link w:val="32"/>
    <w:semiHidden/>
    <w:unhideWhenUsed/>
    <w:rsid w:val="00BA580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BA5802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BA5802"/>
    <w:pPr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1647</Words>
  <Characters>9392</Characters>
  <Application>Microsoft Office Word</Application>
  <DocSecurity>0</DocSecurity>
  <Lines>78</Lines>
  <Paragraphs>22</Paragraphs>
  <ScaleCrop>false</ScaleCrop>
  <Company>Home</Company>
  <LinksUpToDate>false</LinksUpToDate>
  <CharactersWithSpaces>11017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2014-08-21T04:10:00Z</dcterms:created>
  <dcterms:modified xsi:type="dcterms:W3CDTF">2014-08-21T04:16:00Z</dcterms:modified>
</cp:coreProperties>
</file>