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F5" w:rsidRPr="00D44AF5" w:rsidRDefault="00D44AF5" w:rsidP="00D4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>Информации об исполнении мероприятий государственной программы</w:t>
      </w:r>
    </w:p>
    <w:p w:rsidR="00D44AF5" w:rsidRPr="00D44AF5" w:rsidRDefault="00D44AF5" w:rsidP="00D4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2024 годы»</w:t>
      </w:r>
    </w:p>
    <w:p w:rsidR="00D44AF5" w:rsidRPr="00D44AF5" w:rsidRDefault="00D44AF5" w:rsidP="00D44A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 xml:space="preserve">в Сармановском муниципальном районе Республики Татарстан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9 месяцев </w:t>
      </w:r>
      <w:r w:rsidRPr="00D44AF5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D44AF5" w:rsidRPr="00D44AF5" w:rsidRDefault="00D44AF5" w:rsidP="00D4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D44AF5" w:rsidRPr="00D44AF5" w:rsidTr="00D44AF5">
        <w:trPr>
          <w:trHeight w:val="276"/>
          <w:tblHeader/>
        </w:trPr>
        <w:tc>
          <w:tcPr>
            <w:tcW w:w="648" w:type="dxa"/>
            <w:vMerge w:val="restart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44AF5" w:rsidRPr="00D44AF5" w:rsidTr="00D44AF5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AF5" w:rsidRPr="00D44AF5" w:rsidRDefault="00D44AF5" w:rsidP="00D44AF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D44AF5" w:rsidRPr="00D44AF5" w:rsidTr="00D44AF5">
        <w:trPr>
          <w:tblHeader/>
        </w:trPr>
        <w:tc>
          <w:tcPr>
            <w:tcW w:w="648" w:type="dxa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4AF5" w:rsidRPr="00D44AF5" w:rsidTr="00D44AF5">
        <w:trPr>
          <w:trHeight w:val="343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788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Кабмин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2022 года принято </w:t>
            </w:r>
            <w:r w:rsidR="008C5F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в сфере противодействия коррупции:</w:t>
            </w:r>
          </w:p>
          <w:p w:rsidR="00D44AF5" w:rsidRPr="00D44AF5" w:rsidRDefault="00D44AF5" w:rsidP="00D44AF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71 от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№52»;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72 от 10.02.2022 «О внесении изменений в Положение «Об осуществлении муниципального земельного контроля границах Сармановского муниципального района, утвержденного решением Совета от 15.11.2021 №51»;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tabs>
                <w:tab w:val="left" w:pos="236"/>
              </w:tabs>
              <w:suppressAutoHyphens/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81 от 30.05.2022 «О внесении изменений в решение Совета от 10.02.2022 №75 «О единой комиссии по проведению аттестации муниципальных служащих Сармановского муниципального района»;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82 от 30.05.2022 «О внесении изменений в решение Совета от 10.02.2022 №76 «О единой конкурсной комиссии по проведению конкурса на замещение вакантной должности муниципальной службы Сармановского муниципального района»;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83 от 30.05.2022 «О внесении изменений в решение Совета от 06.06.2018 №125 «Об утверждении Положения о комиссии по соблюдению требований к служебному поведению и урегулированию конфликта интересов»;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0"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Совета Сармановского муниципального района № 85 от 30.05.2022 «О внесении изменений в решение Совета от 29.09.2011 №35 «Об утверждении перечня услуг, которые являются необходимыми и обязательными для предоставления ОМС услуг, определении предельного размера платы за их оказание»;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0"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87 от 30.05.2022 «О внесении изменений в отдельные решения Совета о предоставлении сведений о доходах, об имуществе и обязательствах имущественного характера»</w:t>
            </w:r>
          </w:p>
          <w:p w:rsidR="00D44AF5" w:rsidRDefault="00D44AF5" w:rsidP="008C5F7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88 от 30.05.2022 «Об учетной норме площади жилого помещения в норме предоставления площади жилого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договору социального найма»;</w:t>
            </w:r>
          </w:p>
          <w:p w:rsidR="00D44AF5" w:rsidRDefault="00D44AF5" w:rsidP="008C5F7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№95 от 08.08.2022 «О внесении изменений в Устав Сармановского муниципального района»;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«Об утверждении Кодекса этики и служебного поведения муниципальных служащих </w:t>
            </w:r>
            <w:r w:rsidR="008C5F7E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самоуправления»</w:t>
            </w:r>
          </w:p>
          <w:p w:rsidR="00D44AF5" w:rsidRPr="00D44AF5" w:rsidRDefault="00D44AF5" w:rsidP="008C5F7E">
            <w:pPr>
              <w:spacing w:after="160" w:line="259" w:lineRule="auto"/>
              <w:ind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распоряжением главы муниципального района от 15.06.2015 №57-р заместитель начальника   организационного отдела Совета Сармановского муниципального района, ответственный за кадровую работу.   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план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2022 год.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органов прокуратуры РТ о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2022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В отчетном периоде 2022 года служебных проверок по соблюдению муниципальным служащим требований к служебному поведению не проводилось.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 осуществляется проверка сведений на наличие (отсутствие) судимости или факта уголовного преследования путем запроса соответствующих справок. 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D44AF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44AF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2022 г.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поступило </w:t>
            </w:r>
            <w:r w:rsidR="008C5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уведомлени</w:t>
            </w:r>
            <w:r w:rsidR="008C5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наличии или возможности возникновения конфликта интересов у муниципального служащего.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2022 г. сведений о фактах обращения в целях склонения муниципального служащего к совершению коррупционных правонарушений не поступало.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D44AF5" w:rsidRPr="00D44AF5" w:rsidRDefault="00D44AF5" w:rsidP="00D44A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44AF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к программе для проверки сведений из ЕГРЮЛ и ЕГРИП, также установлена программа «Кадры 1С»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комиссии входят представители: председатель Общественной организации кряшен района,</w:t>
            </w:r>
            <w:r w:rsidRPr="00D44AF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«Шафкать»,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D44A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Союза пенсионеров Сармановского муниципального района, Имам-мухтасиб, член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4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согласованию), ИОГВ РТ; </w:t>
            </w:r>
            <w:r w:rsidRPr="00D44AF5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Проведен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организациями, нарушений не выявлено.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внесено изменений в Уставы 57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100%.</w:t>
            </w:r>
            <w:r w:rsidRPr="00D44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D44AF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4AF5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 РТ;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b/>
              </w:rPr>
              <w:t>ОМС</w:t>
            </w:r>
            <w:r w:rsidRPr="00D44AF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 В отчетном периоде 2022 года осуществлен контроль соблюдения обязанности принимать меры, предусмотренные положениями статьи 13</w:t>
            </w:r>
            <w:r w:rsidRPr="00D4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Проверены: приказы о назначении должностных лиц, ответственных за профилактику коррупционных и иных правонарушений; о создании комиссии по соблюдению требований к служебному поведению и урегулированию конфликта интересов.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Доля проверенных подведомственных организаций от общего количества таких организаций составляет 100%.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773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1.13. Обеспечение утверждения и последующего исполнения годовых планов работ комиссий при руководителях ИОГВ РТ по противодействию коррупции,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по координации работы по противодействию коррупции в Сармановском муниципальном районе   Республики Татарстан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на 2022 год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15.12.2021 г. План размещен на официальном сайте района в разделе «Противодействие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коррупции». Исполнение плана и программы в целом, а также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80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   Правительства РФ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44AF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№ 96 «Об антикоррупционной экспертизе нормативных правовых актов и проектов нормативных правовых актов».</w:t>
            </w:r>
          </w:p>
          <w:p w:rsidR="00D44AF5" w:rsidRPr="00D44AF5" w:rsidRDefault="00D44AF5" w:rsidP="00D4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Проведение антикоррупционной экспертизы муниципальных нормативных правовых актов и их проектов возложено на главного специалиста (юриста) Совета Сармановского муниципального района.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Заключены соглашения между поселениями и муниципальным районом о передаче полномочий району в части проведения антикоррупционной экспертизы.  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«Независимая антикоррупционная экспертиза».    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За отчетный период 2022 г. заключения от независимых экспертов на проекты нормативных правовых актов района не поступили.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</w:t>
            </w:r>
          </w:p>
        </w:tc>
      </w:tr>
      <w:tr w:rsidR="00D44AF5" w:rsidRPr="00D44AF5" w:rsidTr="00D44AF5"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      </w: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Р.Н.Минниханова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  <w:tcBorders>
              <w:bottom w:val="single" w:sz="4" w:space="0" w:color="auto"/>
            </w:tcBorders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недостатков, указанных в мониторинге.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</w:t>
            </w:r>
          </w:p>
        </w:tc>
      </w:tr>
      <w:tr w:rsidR="00D44AF5" w:rsidRPr="00D44AF5" w:rsidTr="00D44AF5"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Организация и проведение краткосрочных специализированных семинаров, направленных на повышение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Президента РТ по вопросам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антикоррупционной политики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 соответствии с требованиями законодательства муниципальные служащие не реже 1 раза в 3 года проходят обучение на курсах повышения квалификации. В программы курсов включены вопросы на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антикоррупционную тематику.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Также проверки на знание антикоррупционного законодательства осуществляются в рамках проведения квалификационного экзамена.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За отчетный 2022 года на курсах повышения квалификации приняли участие 4</w:t>
            </w:r>
            <w:r w:rsidR="001D319A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44AF5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%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Calibri" w:eastAsia="Calibri" w:hAnsi="Calibri" w:cs="Times New Roman"/>
              </w:rPr>
              <w:t xml:space="preserve">    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мероприятиях.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проводятся разъяснительные меры по недопущению лицами поведения, которое может восприниматься окружающими как обещание или предложение дачи взятки либо как согласие.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рекомендаций, представленных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Значение индикатора выполнено на 100%.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РТ,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ГБУ «Форпост»;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в течение всего года, а также в рамках утвержденного плана мероприятий, приуроченного к Международному дню борьбы с коррупцией, проводятся </w:t>
            </w:r>
            <w:r w:rsidRPr="00D44AF5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акции,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отсутствуют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59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на-правлениях: формирование элементов    антикоррупционного    образования    через    предметные    про-граммы    и    во    внеурочной деятельности с привлечением работников прокуратуры, правоохранительных органов, депутатов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Антикоррупционным воспитанием охвачено 100% обучающихся всех общеобразовательных учреждений Сармановского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Во внеурочное время в школах ведется информационно методическая и консультационная деятельность, направленная на повышение правовой грамотности учащихся. Используются пособия:</w:t>
            </w:r>
          </w:p>
          <w:p w:rsidR="00D44AF5" w:rsidRPr="00D44AF5" w:rsidRDefault="00D44AF5" w:rsidP="00D44AF5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Л.Е.Кирилова, А.Е.Кирилов «Профилактика нарушений связанных с проявлением коррупции в сфере образовательной деятельности»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44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под общей редакцией авторов И.В.Сафронова, И.М.Фокеева, ИРО РТ 2009 г. "Формирование антикоррупционной нравственно-правовой культуры".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44A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Амиров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изучают данные пособия в 9-11 классах 704 учащихся (18,7%) на уроках права и обществознания").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44A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Замалетдинов, Е.М. Ибрагимова, Д.К. Амирова «Формирование антикоррупционной культуры у школьников». Учебное пособие для учащихся 10-11 классов общеобразовательных учреждений.- Казань, 2010 г., на русском и татарском языках.</w:t>
            </w:r>
          </w:p>
          <w:p w:rsidR="00D44AF5" w:rsidRPr="00D44AF5" w:rsidRDefault="00D44AF5" w:rsidP="00D44AF5">
            <w:pPr>
              <w:numPr>
                <w:ilvl w:val="0"/>
                <w:numId w:val="1"/>
              </w:numPr>
              <w:tabs>
                <w:tab w:val="num" w:pos="116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 2022 года учебно-методические пособия и рабочие тетради в практику работы образовательных учреждений не внедрялись.</w:t>
            </w:r>
          </w:p>
          <w:p w:rsidR="00D44AF5" w:rsidRPr="00D44AF5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пришкольных лагерях, функционирующих на территории Сармановского муниципального района с 01.06.-21.06.2022 проведены мероприятия по антикоррупционному просвещению: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«Мои права»;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08.06.2022 г. Конкурс рисунков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«Вмести против коррупции»;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16.06.2022 г. Просмотр анимационных роликов.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коррупция, чем она питается»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тему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«Скажи коррупции твердое нет»;</w:t>
            </w:r>
          </w:p>
          <w:p w:rsidR="00D44AF5" w:rsidRPr="00D44AF5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16.06.2022 Посещение выставки на тему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 против коррупции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организованная в библиотеке.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«Что такое хорошо и что такое плохо»;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«Мы за закон и справедливость»;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15.06.2022г. Просмотр анимационных роликов на антикоррупционную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тематику;</w:t>
            </w:r>
          </w:p>
          <w:p w:rsidR="00D44AF5" w:rsidRPr="00D44AF5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  <w:r w:rsidRPr="00D44AF5">
              <w:rPr>
                <w:rFonts w:ascii="Arial" w:eastAsia="Calibri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Интеллектуально-</w:t>
            </w: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игра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«Коррупции – НЕТ».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«Коррупция-порождение зла»;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асфальте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«Мир без коррупции»;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16.06.2022 г.  Мини инсценировки для детей: Коррупция в мире сказок»</w:t>
            </w:r>
          </w:p>
          <w:p w:rsidR="00D44AF5" w:rsidRPr="00D44AF5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100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1505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41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Мониторинг качества предоставления муниципальных услуг ГУП «МФЦ» Сармановского муниципального района проводится ежеквартально.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1047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т.ч. номера телефонов доверия.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ежеквартальный анализ обращений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41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разделе ««Противодействие коррупции»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анализ поступающих в органы местного самоуправления Сармановского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4AF5" w:rsidRPr="00D44AF5" w:rsidTr="00D44AF5">
        <w:trPr>
          <w:trHeight w:val="481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D44A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, публикуются материалы,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D44AF5">
              <w:rPr>
                <w:rFonts w:ascii="Times New Roman" w:eastAsia="Calibri" w:hAnsi="Times New Roman" w:cs="Times New Roman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в газете "Сарман" опубликовано -</w:t>
            </w:r>
            <w:r w:rsidR="001D31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газете "Новый Сарман" - </w:t>
            </w:r>
            <w:r w:rsidR="001D31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интернете - </w:t>
            </w:r>
            <w:r w:rsidR="001D31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Через радио «Сарман» вышли в эфир 4 материала.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5" w:rsidRPr="00D44AF5" w:rsidTr="00D44AF5">
        <w:trPr>
          <w:trHeight w:val="98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основании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>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Уполномоченным органов является Исполнительный комитет Сармановского муниципального района, заказчиками выступают поселения района, образовательные учреждения, сельские дома культуры и.т.д.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  Планы – графики опубликованы на общероссийском официальном сайте www.zakupki.gov.ru, а также планы-графики опубликованы на официальном сайте муниципального района. 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Значение индикатора - 100 % выполнены.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299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Росреестр, ГИБДД).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Ведется еженедельный мониторинг комплектования дошкольных образовательных учреждений. В Сармановском</w:t>
            </w:r>
            <w:r w:rsidRPr="00D44A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выполнены.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обращений граждан о проявлениях коррупции в сфере образования и здравоохранения не поступало.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9.6.1.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ИОГВ РТ; </w:t>
            </w:r>
            <w:r w:rsidRPr="00D44AF5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 Мониторинг обращений граждан о проявлениях коррупции в социально-экономических отраслях жизнедеятельности организован, обращений не имеется.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(Значение индикаторов -100% - выполнены)</w:t>
            </w:r>
          </w:p>
        </w:tc>
      </w:tr>
      <w:tr w:rsidR="00D44AF5" w:rsidRPr="00D44AF5" w:rsidTr="00D44AF5">
        <w:trPr>
          <w:trHeight w:val="23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Приняты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Муслюмовского района в Республики Татарстан, муниципальном)», О назначении ответственного лица в военном комиссариате (Сармановского и Муслюмовского района в Республики Татарстан, муниципальном) по антикоррупционной деятельности.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систематического проведения в военном комиссариате оценок 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запретов, ограничений и требований, установленных в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целях противодействия коррупции, не имеется.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отчетный период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Работа комиссии организована согласно принятым нормативно правовым актам: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«О порядке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Решение Совета Сармановского муниципального района №125 от 06.06.2018 г. «Об утверждении Положения о комиссии о соблюдению требований к служебному (должностному) поведению и урегулированию конфликта интересов».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</w:tbl>
    <w:p w:rsidR="00D44AF5" w:rsidRPr="00D44AF5" w:rsidRDefault="00D44AF5" w:rsidP="00D44AF5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Кабмин РТ – Кабинет Министров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lastRenderedPageBreak/>
        <w:t>Минэкономики РТ – Министерство экономики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D44AF5" w:rsidRPr="00D44AF5" w:rsidRDefault="00D44AF5" w:rsidP="00D44AF5">
      <w:pPr>
        <w:spacing w:after="160" w:line="259" w:lineRule="auto"/>
      </w:pPr>
    </w:p>
    <w:p w:rsidR="00D817A6" w:rsidRDefault="00D817A6"/>
    <w:sectPr w:rsidR="00D817A6" w:rsidSect="00D44AF5">
      <w:headerReference w:type="even" r:id="rId5"/>
      <w:headerReference w:type="default" r:id="rId6"/>
      <w:footerReference w:type="even" r:id="rId7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Default="00D44AF5" w:rsidP="00D44A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AF5" w:rsidRDefault="00D44AF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Default="00D44AF5" w:rsidP="00D44A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44AF5" w:rsidRDefault="00D44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Pr="00990A5D" w:rsidRDefault="00D44AF5" w:rsidP="00D44AF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1D319A">
      <w:rPr>
        <w:rStyle w:val="a7"/>
        <w:rFonts w:ascii="Times New Roman" w:hAnsi="Times New Roman"/>
        <w:noProof/>
        <w:sz w:val="24"/>
        <w:szCs w:val="24"/>
      </w:rPr>
      <w:t>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D44AF5" w:rsidRDefault="00D44A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099E"/>
    <w:multiLevelType w:val="hybridMultilevel"/>
    <w:tmpl w:val="140A3CF8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5"/>
    <w:rsid w:val="001D319A"/>
    <w:rsid w:val="008C5F7E"/>
    <w:rsid w:val="00D44AF5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F917E"/>
  <w15:chartTrackingRefBased/>
  <w15:docId w15:val="{B21E0B94-75A5-4C5C-8BAE-5C0EE14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44A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A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44AF5"/>
    <w:rPr>
      <w:rFonts w:ascii="Calibri" w:eastAsia="Calibri" w:hAnsi="Calibri" w:cs="Times New Roman"/>
    </w:rPr>
  </w:style>
  <w:style w:type="character" w:styleId="a7">
    <w:name w:val="page number"/>
    <w:basedOn w:val="a0"/>
    <w:rsid w:val="00D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2022-10-17T06:30:00Z</dcterms:created>
  <dcterms:modified xsi:type="dcterms:W3CDTF">2022-10-17T07:58:00Z</dcterms:modified>
</cp:coreProperties>
</file>