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C0" w:rsidRDefault="00D55DC0" w:rsidP="00D55D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F8D">
        <w:rPr>
          <w:rFonts w:ascii="Times New Roman" w:hAnsi="Times New Roman" w:cs="Times New Roman"/>
          <w:b/>
          <w:sz w:val="28"/>
          <w:szCs w:val="28"/>
        </w:rPr>
        <w:t>Пени за просрочку уплаты налога возросли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5DC0" w:rsidRPr="00056F8D" w:rsidRDefault="00D55DC0" w:rsidP="00D55D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DC0" w:rsidRPr="00056F8D" w:rsidRDefault="00D55DC0" w:rsidP="00D55D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8D">
        <w:rPr>
          <w:rFonts w:ascii="Times New Roman" w:hAnsi="Times New Roman" w:cs="Times New Roman"/>
          <w:sz w:val="28"/>
          <w:szCs w:val="28"/>
        </w:rPr>
        <w:t xml:space="preserve">Это связано с тем, что пени за несвоевременное перечисление налога зависят от ставки рефинансирования. С 2016 года ЦБ РФ не устанавливает ее самостоятельное значение: она равна ключевой ставке, которая составляет 11%. </w:t>
      </w:r>
      <w:proofErr w:type="spellStart"/>
      <w:proofErr w:type="gramStart"/>
      <w:r w:rsidRPr="00056F8D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056F8D">
        <w:rPr>
          <w:rFonts w:ascii="Times New Roman" w:hAnsi="Times New Roman" w:cs="Times New Roman"/>
          <w:sz w:val="28"/>
          <w:szCs w:val="28"/>
        </w:rPr>
        <w:t>тавка</w:t>
      </w:r>
      <w:proofErr w:type="spellEnd"/>
      <w:r w:rsidRPr="00056F8D">
        <w:rPr>
          <w:rFonts w:ascii="Times New Roman" w:hAnsi="Times New Roman" w:cs="Times New Roman"/>
          <w:sz w:val="28"/>
          <w:szCs w:val="28"/>
        </w:rPr>
        <w:t xml:space="preserve"> рефинансирования была меньше - 8,25%.</w:t>
      </w:r>
    </w:p>
    <w:p w:rsidR="00D55DC0" w:rsidRDefault="00D55DC0" w:rsidP="00D55D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8D">
        <w:rPr>
          <w:rFonts w:ascii="Times New Roman" w:hAnsi="Times New Roman" w:cs="Times New Roman"/>
          <w:sz w:val="28"/>
          <w:szCs w:val="28"/>
        </w:rPr>
        <w:t xml:space="preserve">Решение ЦБ РФ уравнять ставки повлияет и на другие суммы, выплата которых связана с нарушением норм НК РФ как налогоплательщиком, так и налоговым органом. Например, ставка рефинансирования используется при определении процентов, начисляемых на сумму задолженности, когда налогоплательщику предоставляется отсрочка или рассрочка уплаты налога по отдельным основаниям. </w:t>
      </w:r>
      <w:proofErr w:type="gramStart"/>
      <w:r w:rsidRPr="00056F8D">
        <w:rPr>
          <w:rFonts w:ascii="Times New Roman" w:hAnsi="Times New Roman" w:cs="Times New Roman"/>
          <w:sz w:val="28"/>
          <w:szCs w:val="28"/>
        </w:rPr>
        <w:t>Исходя из этой же ставки рассчитывается</w:t>
      </w:r>
      <w:proofErr w:type="gramEnd"/>
      <w:r w:rsidRPr="00056F8D">
        <w:rPr>
          <w:rFonts w:ascii="Times New Roman" w:hAnsi="Times New Roman" w:cs="Times New Roman"/>
          <w:sz w:val="28"/>
          <w:szCs w:val="28"/>
        </w:rPr>
        <w:t xml:space="preserve"> размер процентов, которые налоговый орган должен перечислить налогоплательщику, если инспекция неправомерно заблокировала счет организации в банке.</w:t>
      </w:r>
    </w:p>
    <w:p w:rsidR="005A1F68" w:rsidRPr="00D55DC0" w:rsidRDefault="00D55DC0" w:rsidP="00D55DC0"/>
    <w:sectPr w:rsidR="005A1F68" w:rsidRPr="00D55DC0" w:rsidSect="0004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97D"/>
    <w:rsid w:val="0004349D"/>
    <w:rsid w:val="0032135C"/>
    <w:rsid w:val="0032451D"/>
    <w:rsid w:val="003A5E44"/>
    <w:rsid w:val="004D20FD"/>
    <w:rsid w:val="004F6FEC"/>
    <w:rsid w:val="005428C0"/>
    <w:rsid w:val="0062137A"/>
    <w:rsid w:val="00670CEB"/>
    <w:rsid w:val="006C3465"/>
    <w:rsid w:val="00792D27"/>
    <w:rsid w:val="007A02F3"/>
    <w:rsid w:val="009F2275"/>
    <w:rsid w:val="009F777E"/>
    <w:rsid w:val="00A37A8C"/>
    <w:rsid w:val="00B65B0B"/>
    <w:rsid w:val="00BF0FC9"/>
    <w:rsid w:val="00D55DC0"/>
    <w:rsid w:val="00EE61FA"/>
    <w:rsid w:val="00FA0D58"/>
    <w:rsid w:val="00FF297D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97D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Colorsit</dc:creator>
  <cp:lastModifiedBy>Colorsit</cp:lastModifiedBy>
  <cp:revision>7</cp:revision>
  <dcterms:created xsi:type="dcterms:W3CDTF">2016-03-31T08:11:00Z</dcterms:created>
  <dcterms:modified xsi:type="dcterms:W3CDTF">2016-03-31T08:17:00Z</dcterms:modified>
</cp:coreProperties>
</file>